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D14E0" w14:textId="77777777" w:rsidR="00740F7D" w:rsidRPr="00740F7D" w:rsidRDefault="00740F7D" w:rsidP="007546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40F7D">
        <w:rPr>
          <w:rFonts w:ascii="Times New Roman" w:hAnsi="Times New Roman" w:cs="Times New Roman"/>
          <w:b/>
          <w:bCs/>
          <w:sz w:val="28"/>
          <w:szCs w:val="28"/>
        </w:rPr>
        <w:t>Можно ли рассмотреть уголовное дело без подсудимого?</w:t>
      </w:r>
    </w:p>
    <w:p w14:paraId="1D63985C" w14:textId="77777777" w:rsidR="007546C6" w:rsidRDefault="007546C6" w:rsidP="007546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1B23EB6" w14:textId="38B546A2" w:rsidR="00740F7D" w:rsidRPr="00740F7D" w:rsidRDefault="00740F7D" w:rsidP="007546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40F7D">
        <w:rPr>
          <w:rFonts w:ascii="Times New Roman" w:hAnsi="Times New Roman" w:cs="Times New Roman"/>
          <w:sz w:val="28"/>
          <w:szCs w:val="28"/>
        </w:rPr>
        <w:t>В</w:t>
      </w:r>
      <w:r w:rsidRPr="00740F7D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740F7D">
        <w:rPr>
          <w:rFonts w:ascii="Times New Roman" w:hAnsi="Times New Roman" w:cs="Times New Roman"/>
          <w:sz w:val="28"/>
          <w:szCs w:val="28"/>
        </w:rPr>
        <w:t>соответствии с частью 1 статьи 247 Уголовно-процессуального кодекса РФ судебное разбирательство уголовного дела проводится при обязательном участии подсудимого.</w:t>
      </w:r>
    </w:p>
    <w:p w14:paraId="0E1CBE76" w14:textId="77777777" w:rsidR="00740F7D" w:rsidRPr="00740F7D" w:rsidRDefault="00740F7D" w:rsidP="007546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F7D">
        <w:rPr>
          <w:rFonts w:ascii="Times New Roman" w:hAnsi="Times New Roman" w:cs="Times New Roman"/>
          <w:sz w:val="28"/>
          <w:szCs w:val="28"/>
        </w:rPr>
        <w:t>Однако, по ходатайству подсудимого, обвиняемого в совершении преступлений, относящихся к категории небольшой и средней тяжести, суд вправе рассмотреть уголовное дело в его отсутствие.</w:t>
      </w:r>
    </w:p>
    <w:p w14:paraId="7FC36F62" w14:textId="77777777" w:rsidR="00740F7D" w:rsidRPr="00740F7D" w:rsidRDefault="00740F7D" w:rsidP="007546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F7D">
        <w:rPr>
          <w:rFonts w:ascii="Times New Roman" w:hAnsi="Times New Roman" w:cs="Times New Roman"/>
          <w:sz w:val="28"/>
          <w:szCs w:val="28"/>
        </w:rPr>
        <w:t>При этом, если подсудимый, заявляя ходатайство о заочном рассмотрении дела, ссылается на обстоятельства, которые препятствуют его участию в судебном разбирательстве, то суд вправе признать данное ходатайство вынужденным и отказать в его удовлетворении.</w:t>
      </w:r>
    </w:p>
    <w:p w14:paraId="7359304E" w14:textId="77777777" w:rsidR="00EB5040" w:rsidRPr="00480ECF" w:rsidRDefault="00EB5040" w:rsidP="007546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6E5CA600" w:rsidR="007551D8" w:rsidRPr="00705CE5" w:rsidRDefault="00705CE5" w:rsidP="007546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7546C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0268EC"/>
    <w:rsid w:val="00263EE3"/>
    <w:rsid w:val="002E3605"/>
    <w:rsid w:val="003079CB"/>
    <w:rsid w:val="00357B29"/>
    <w:rsid w:val="004253B1"/>
    <w:rsid w:val="00480ECF"/>
    <w:rsid w:val="005868ED"/>
    <w:rsid w:val="005B0ECC"/>
    <w:rsid w:val="005F64C8"/>
    <w:rsid w:val="00705CE5"/>
    <w:rsid w:val="00740F7D"/>
    <w:rsid w:val="007546C6"/>
    <w:rsid w:val="007551D8"/>
    <w:rsid w:val="007D5E0B"/>
    <w:rsid w:val="007F5ECC"/>
    <w:rsid w:val="008B6678"/>
    <w:rsid w:val="009961F8"/>
    <w:rsid w:val="00A66A6C"/>
    <w:rsid w:val="00E1368B"/>
    <w:rsid w:val="00EB5040"/>
    <w:rsid w:val="00EE142C"/>
    <w:rsid w:val="00EF25FE"/>
    <w:rsid w:val="00F3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9587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298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0366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05525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89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51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0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5952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46987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80638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6111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5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5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59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970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686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9278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779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3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96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51314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389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38315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97318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95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0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6546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3153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52981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38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4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7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1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69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1053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8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8873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35825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5455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79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3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9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04435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49354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4250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410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77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19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60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75898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1651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17793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30058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17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3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3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9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57380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462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6121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0202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03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0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75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470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567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9968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476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41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10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98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584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2025-03-12T20:50:00Z</dcterms:created>
  <dcterms:modified xsi:type="dcterms:W3CDTF">2025-05-20T12:07:00Z</dcterms:modified>
</cp:coreProperties>
</file>